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51F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position w:val="6"/>
          <w:sz w:val="24"/>
          <w:szCs w:val="24"/>
        </w:rPr>
        <w:t>服务内容</w:t>
      </w:r>
    </w:p>
    <w:p w14:paraId="2E89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对涉及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的网络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进行7*24小时实时监测；对于监测到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网络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能够进行初步研判并及时报告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，对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特殊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事件提供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数据清单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、应对处置服务等，并配合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做好相关应对工作；对全网发生的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涉院信息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进行分析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归档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、汇总形成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半月报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并报送给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对侵犯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名誉权、署名权、知识产权等相关法律权利的账号和行为，进行及时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维权应对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，或协助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法务部门进行维权。</w:t>
      </w:r>
    </w:p>
    <w:p w14:paraId="6960D3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position w:val="6"/>
          <w:sz w:val="24"/>
          <w:szCs w:val="24"/>
        </w:rPr>
        <w:t>服务需求</w:t>
      </w:r>
    </w:p>
    <w:p w14:paraId="705494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监测服务需求</w:t>
      </w:r>
    </w:p>
    <w:p w14:paraId="2962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（1）采集范围</w:t>
      </w:r>
    </w:p>
    <w:p w14:paraId="64F7F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网络媒体信息采集的范围及要求：对境内主流网站进行信息采集，包括但不限于全国政府官方网站，重点新闻、商业网站（网易、新浪、凤凰、搜狐、腾讯等）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。</w:t>
      </w:r>
    </w:p>
    <w:p w14:paraId="540D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论坛数据信息采集的范围及要求：对全国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金华市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内主流论坛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大金华论坛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及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百度贴吧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发帖进行实时采集。</w:t>
      </w:r>
    </w:p>
    <w:p w14:paraId="7599E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视频数据信息采集的范围及要求：对国内优酷、腾讯、爱奇艺、搜狐等视频网站的视频信息、节目信息进行信息采集。</w:t>
      </w:r>
    </w:p>
    <w:p w14:paraId="0C70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微博数据信息采集的范围及要求：对新浪微博进行信息采集。</w:t>
      </w:r>
    </w:p>
    <w:p w14:paraId="133F5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微信公众号数据信息采集的范围及要求：对微信公众号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视频号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进行信息采集。</w:t>
      </w:r>
    </w:p>
    <w:p w14:paraId="43B9B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手机新闻客户端信息采集的范围及要求：支持新浪、网易、搜狐、腾讯、凤凰等重点手机新闻客户端的信息采集。</w:t>
      </w:r>
    </w:p>
    <w:p w14:paraId="070B9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短视频新媒体数据信息采集的范围及要求：对抖音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快手等短视频平台进行信息采集。</w:t>
      </w:r>
    </w:p>
    <w:p w14:paraId="2ADC9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其他平台：支持对包括但不限于小红书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哔哩哔哩等新兴媒体平台进行信息采集。</w:t>
      </w:r>
    </w:p>
    <w:p w14:paraId="5C7D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（2）采集及报送频率</w:t>
      </w:r>
    </w:p>
    <w:p w14:paraId="0F14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采集频率：微博信息采集时效性在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分钟以内，微信公众号采集时效性在10分钟以内，贴吧采集时效性在3分钟以内，新闻采集时效性在5分钟以内，App采集时效性在10分钟以内。</w:t>
      </w:r>
    </w:p>
    <w:p w14:paraId="452A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报送频率：以客户端、电话、短信、微信或QQ等不同方式报送，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重大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舆情由专人电话及时报送。</w:t>
      </w:r>
    </w:p>
    <w:p w14:paraId="34AAB8B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应对处置顾问服务需求</w:t>
      </w:r>
    </w:p>
    <w:p w14:paraId="5801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应对建议：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对于监测到的信息，会根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据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事件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性质、发布平台、预计传播量等，结合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实际，提供应对策略建议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。</w:t>
      </w:r>
    </w:p>
    <w:p w14:paraId="2783B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处置：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通过合法合规的方式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协助医院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进行处置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。</w:t>
      </w:r>
    </w:p>
    <w:p w14:paraId="47AD7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记录：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对报送的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事件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进行信息记录，记录内容包括：发布平台、发布时间、链接、主要内容和截图存档。</w:t>
      </w:r>
    </w:p>
    <w:p w14:paraId="2212D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侵权证据固定：根据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需要，为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提供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不实、造谣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事件中的侵权行为法律分析，结合国家相关法律法规出具相应的法律意见书，并协助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进行相关侵权证据的固定。</w:t>
      </w:r>
    </w:p>
    <w:p w14:paraId="0BC6D7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信息记录</w:t>
      </w:r>
    </w:p>
    <w:p w14:paraId="11CAA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（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）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舆情清单</w:t>
      </w:r>
    </w:p>
    <w:p w14:paraId="25821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定期提供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该周期内的舆情记录列表、每条舆情的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分析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单，包括发布平台、链接、截图、内容诉求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涉及部门、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发布者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eastAsia="zh-CN"/>
        </w:rPr>
        <w:t>。</w:t>
      </w:r>
    </w:p>
    <w:p w14:paraId="594C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</w:rPr>
        <w:t>）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事件数据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报告</w:t>
      </w:r>
    </w:p>
    <w:p w14:paraId="11C3FC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针对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特殊事件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，提供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事件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传播过程的数据快报，包括核心贴文转赞评数据走势图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各大热搜榜单相关话题走势及数据情况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、事件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传播中的重要变化节点。</w:t>
      </w:r>
    </w:p>
    <w:p w14:paraId="24C49F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根据医院需要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能够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提供重要声明公告的相关服务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。</w:t>
      </w:r>
    </w:p>
    <w:p w14:paraId="07418A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1"/>
        <w:rPr>
          <w:rFonts w:hint="default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医疗热点案例库</w:t>
      </w:r>
    </w:p>
    <w:p w14:paraId="03199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能够为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医院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提供全国</w:t>
      </w: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医疗</w:t>
      </w: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舆情热点分析案例库等专业的舆情应对支撑服务。方便医院了解行业舆情动态，发现潜在危机和规避类似问题。案例库内容包括舆情案例简介、舆情内容和分类、当事单位应对情况和专业点评建议。</w:t>
      </w:r>
    </w:p>
    <w:p w14:paraId="465823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1"/>
        <w:rPr>
          <w:rFonts w:hint="default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培训</w:t>
      </w:r>
    </w:p>
    <w:p w14:paraId="69C52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1"/>
        <w:rPr>
          <w:rFonts w:hint="default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能够为医院提供日常舆情管理和突发舆情应对等线下和线上培训，线下培训1场/年，线上培训不限次数。</w:t>
      </w:r>
    </w:p>
    <w:p w14:paraId="165FD5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1"/>
        <w:rPr>
          <w:rFonts w:hint="default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其他要求</w:t>
      </w:r>
    </w:p>
    <w:p w14:paraId="6FFC3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6"/>
          <w:sz w:val="24"/>
          <w:szCs w:val="24"/>
          <w:lang w:val="en-US" w:eastAsia="zh-CN"/>
        </w:rPr>
        <w:t>合同履行期限：自合同签订之日起能在7日内提供服务；相关服务自合同签订之日起执行1年。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865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AA57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6AA57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7C1F5"/>
    <w:multiLevelType w:val="singleLevel"/>
    <w:tmpl w:val="1637C1F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9CC305C"/>
    <w:multiLevelType w:val="singleLevel"/>
    <w:tmpl w:val="69CC30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zEwM2YwNTkwODZhMDlhODc1MGQ4NGM5NTU3ZmMifQ=="/>
  </w:docVars>
  <w:rsids>
    <w:rsidRoot w:val="2DEF6927"/>
    <w:rsid w:val="0C8C67FB"/>
    <w:rsid w:val="11FB105F"/>
    <w:rsid w:val="2DEF6927"/>
    <w:rsid w:val="3FD3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</w:rPr>
  </w:style>
  <w:style w:type="paragraph" w:customStyle="1" w:styleId="3">
    <w:name w:val="style4"/>
    <w:next w:val="4"/>
    <w:qFormat/>
    <w:uiPriority w:val="0"/>
    <w:pPr>
      <w:widowControl w:val="0"/>
      <w:spacing w:before="280" w:after="280"/>
      <w:jc w:val="both"/>
    </w:pPr>
    <w:rPr>
      <w:rFonts w:ascii="宋体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4">
    <w:name w:val="2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1449</Words>
  <Characters>1457</Characters>
  <Lines>0</Lines>
  <Paragraphs>0</Paragraphs>
  <TotalTime>12</TotalTime>
  <ScaleCrop>false</ScaleCrop>
  <LinksUpToDate>false</LinksUpToDate>
  <CharactersWithSpaces>1457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2024-08-19T01:53:00Z</dcterms:created>
  <dc:creator>rainbow</dc:creator>
  <cp:lastModifiedBy>QCQC</cp:lastModifiedBy>
  <dcterms:modified xsi:type="dcterms:W3CDTF">2025-06-03T10:07:19Z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B7C111E48B3948AD844EAA97946516BD_11</vt:lpwstr>
  </property>
  <property fmtid="{D5CDD505-2E9C-101B-9397-08002B2CF9AE}" pid="4" name="KSOTemplateDocerSaveRecord">
    <vt:lpwstr>eyJoZGlkIjoiYTI0OTY3YmY2MzEwODBiOWNjMDQwNGIyMGJkY2M2N2QiLCJ1c2VySWQiOiIzMTE4MTU3OTEifQ==</vt:lpwstr>
  </property>
</Properties>
</file>